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F3DF9" w14:textId="77777777" w:rsidR="00E36838" w:rsidRDefault="00E36838" w:rsidP="009A4BCB">
      <w:pPr>
        <w:ind w:left="-270" w:right="-450"/>
        <w:jc w:val="center"/>
        <w:rPr>
          <w:rFonts w:asciiTheme="majorBidi" w:hAnsiTheme="majorBidi" w:cstheme="majorBidi"/>
          <w:b/>
          <w:sz w:val="40"/>
          <w:szCs w:val="40"/>
        </w:rPr>
      </w:pPr>
    </w:p>
    <w:p w14:paraId="5DB6A9C4" w14:textId="55F0E71E" w:rsidR="00895CD1" w:rsidRDefault="00680449" w:rsidP="00E36838">
      <w:pPr>
        <w:ind w:right="110"/>
        <w:jc w:val="center"/>
        <w:rPr>
          <w:rFonts w:asciiTheme="majorBidi" w:hAnsiTheme="majorBidi" w:cstheme="majorBidi"/>
          <w:b/>
          <w:sz w:val="40"/>
          <w:szCs w:val="40"/>
        </w:rPr>
      </w:pPr>
      <w:r w:rsidRPr="009A4BCB">
        <w:rPr>
          <w:rFonts w:asciiTheme="majorBidi" w:hAnsiTheme="majorBidi" w:cstheme="majorBidi"/>
          <w:b/>
          <w:sz w:val="40"/>
          <w:szCs w:val="40"/>
        </w:rPr>
        <w:t xml:space="preserve">The Impact of Artificial Intelligence Utilization on the School Decision-Making Process from the Perspectives of </w:t>
      </w:r>
      <w:r w:rsidR="005700E0" w:rsidRPr="009A4BCB">
        <w:rPr>
          <w:rFonts w:asciiTheme="majorBidi" w:hAnsiTheme="majorBidi" w:cstheme="majorBidi"/>
          <w:b/>
          <w:sz w:val="40"/>
          <w:szCs w:val="40"/>
        </w:rPr>
        <w:t>Public-School</w:t>
      </w:r>
      <w:r w:rsidRPr="009A4BCB">
        <w:rPr>
          <w:rFonts w:asciiTheme="majorBidi" w:hAnsiTheme="majorBidi" w:cstheme="majorBidi"/>
          <w:b/>
          <w:sz w:val="40"/>
          <w:szCs w:val="40"/>
        </w:rPr>
        <w:t xml:space="preserve"> Principals in the State of Kuwait</w:t>
      </w:r>
    </w:p>
    <w:p w14:paraId="11C215F7" w14:textId="77777777" w:rsidR="009A4BCB" w:rsidRPr="009A4BCB" w:rsidRDefault="009A4BCB" w:rsidP="009A4BCB">
      <w:pPr>
        <w:ind w:left="-270" w:right="-450"/>
        <w:jc w:val="center"/>
        <w:rPr>
          <w:rFonts w:asciiTheme="majorBidi" w:hAnsiTheme="majorBidi" w:cstheme="majorBidi"/>
          <w:sz w:val="40"/>
          <w:szCs w:val="40"/>
        </w:rPr>
      </w:pPr>
    </w:p>
    <w:p w14:paraId="439B9F8A" w14:textId="77777777" w:rsidR="00895CD1" w:rsidRPr="009A4BCB" w:rsidRDefault="00680449" w:rsidP="009A4BCB">
      <w:pPr>
        <w:spacing w:after="0" w:line="360" w:lineRule="auto"/>
        <w:jc w:val="center"/>
        <w:rPr>
          <w:rFonts w:asciiTheme="majorBidi" w:hAnsiTheme="majorBidi" w:cstheme="majorBidi"/>
          <w:b/>
          <w:bCs/>
          <w:sz w:val="20"/>
          <w:szCs w:val="20"/>
        </w:rPr>
      </w:pPr>
      <w:r w:rsidRPr="009A4BCB">
        <w:rPr>
          <w:rFonts w:asciiTheme="majorBidi" w:hAnsiTheme="majorBidi" w:cstheme="majorBidi"/>
          <w:b/>
          <w:bCs/>
          <w:szCs w:val="20"/>
        </w:rPr>
        <w:t>Reem Ali Mohammed Alajmi</w:t>
      </w:r>
    </w:p>
    <w:p w14:paraId="44445B15" w14:textId="7658E645" w:rsidR="00895CD1" w:rsidRPr="009A4BCB" w:rsidRDefault="00680449" w:rsidP="009A4BCB">
      <w:pPr>
        <w:jc w:val="center"/>
        <w:rPr>
          <w:rFonts w:asciiTheme="majorBidi" w:hAnsiTheme="majorBidi" w:cstheme="majorBidi"/>
          <w:i/>
          <w:iCs/>
          <w:sz w:val="18"/>
          <w:szCs w:val="18"/>
        </w:rPr>
      </w:pPr>
      <w:r w:rsidRPr="009A4BCB">
        <w:rPr>
          <w:rFonts w:asciiTheme="majorBidi" w:hAnsiTheme="majorBidi" w:cstheme="majorBidi"/>
          <w:i/>
          <w:iCs/>
          <w:sz w:val="20"/>
          <w:szCs w:val="18"/>
        </w:rPr>
        <w:t>Kuwait University</w:t>
      </w:r>
      <w:r w:rsidR="009A4BCB" w:rsidRPr="009A4BCB">
        <w:rPr>
          <w:rFonts w:asciiTheme="majorBidi" w:hAnsiTheme="majorBidi" w:cstheme="majorBidi"/>
          <w:i/>
          <w:iCs/>
          <w:sz w:val="20"/>
          <w:szCs w:val="18"/>
        </w:rPr>
        <w:t>, Kuwait</w:t>
      </w:r>
    </w:p>
    <w:p w14:paraId="0D670854" w14:textId="77777777" w:rsidR="00895CD1" w:rsidRPr="009A4BCB" w:rsidRDefault="00680449" w:rsidP="009A4BCB">
      <w:pPr>
        <w:rPr>
          <w:rFonts w:asciiTheme="majorBidi" w:hAnsiTheme="majorBidi" w:cstheme="majorBidi"/>
          <w:sz w:val="24"/>
          <w:szCs w:val="24"/>
        </w:rPr>
      </w:pPr>
      <w:r w:rsidRPr="009A4BCB">
        <w:rPr>
          <w:rFonts w:asciiTheme="majorBidi" w:hAnsiTheme="majorBidi" w:cstheme="majorBidi"/>
          <w:b/>
          <w:sz w:val="28"/>
          <w:szCs w:val="24"/>
        </w:rPr>
        <w:t>Abstract</w:t>
      </w:r>
    </w:p>
    <w:p w14:paraId="44B72DDF" w14:textId="77777777" w:rsidR="00895CD1" w:rsidRPr="009A4BCB" w:rsidRDefault="00680449" w:rsidP="009A4BCB">
      <w:pPr>
        <w:jc w:val="both"/>
        <w:rPr>
          <w:rFonts w:asciiTheme="majorBidi" w:hAnsiTheme="majorBidi" w:cstheme="majorBidi"/>
        </w:rPr>
      </w:pPr>
      <w:r w:rsidRPr="009A4BCB">
        <w:rPr>
          <w:rFonts w:asciiTheme="majorBidi" w:hAnsiTheme="majorBidi" w:cstheme="majorBidi"/>
          <w:sz w:val="24"/>
        </w:rPr>
        <w:t>This study examined the impact of artificial intelligence (AI) utilization on the school decision-making process from the perspectives of public school principals in the State of Kuwait using a quantitative descriptive research design. Data were collected from a sample of 96 principals through a validated questionnaire covering domains related to AI applications and school decision-making. The findings indicated that the overall level of AI utilization in schools was low, and that AI dimensions explained only a small proportion of variance in school decision-making (1.1%). Nevertheless, positive effects were observed when AI tools were effectively employed, particularly in enhancing the quality of decisions, followed by decision-making effectiveness. No statistically significant differences were found in participants’ perceptions based on educational district or years of service. The study concludes that AI represents a promising instrument for improving school decision-making if technological infrastructure is strengthened and principals’ competencies in using AI systems are developed. Accordingly, the study recommends expanding professional training programs in AI technologies and data analysis and developing integrated digital systems to support evidence-based school decision-making.</w:t>
      </w:r>
    </w:p>
    <w:p w14:paraId="4267960F" w14:textId="77777777" w:rsidR="00895CD1" w:rsidRPr="009A4BCB" w:rsidRDefault="00680449" w:rsidP="009A4BCB">
      <w:pPr>
        <w:spacing w:after="0"/>
        <w:jc w:val="both"/>
        <w:rPr>
          <w:rFonts w:asciiTheme="majorBidi" w:hAnsiTheme="majorBidi" w:cstheme="majorBidi"/>
        </w:rPr>
      </w:pPr>
      <w:r w:rsidRPr="009A4BCB">
        <w:rPr>
          <w:rFonts w:asciiTheme="majorBidi" w:hAnsiTheme="majorBidi" w:cstheme="majorBidi"/>
          <w:b/>
          <w:bCs/>
          <w:iCs/>
          <w:sz w:val="24"/>
        </w:rPr>
        <w:t>Keywords:</w:t>
      </w:r>
      <w:r w:rsidRPr="009A4BCB">
        <w:rPr>
          <w:rFonts w:asciiTheme="majorBidi" w:hAnsiTheme="majorBidi" w:cstheme="majorBidi"/>
          <w:i/>
          <w:sz w:val="24"/>
        </w:rPr>
        <w:t xml:space="preserve"> </w:t>
      </w:r>
      <w:r w:rsidRPr="009A4BCB">
        <w:rPr>
          <w:rFonts w:asciiTheme="majorBidi" w:hAnsiTheme="majorBidi" w:cstheme="majorBidi"/>
          <w:sz w:val="24"/>
        </w:rPr>
        <w:t>data analysis; educational leadership; educational technology; public schools; quantitative research</w:t>
      </w:r>
    </w:p>
    <w:sectPr w:rsidR="00895CD1" w:rsidRPr="009A4BCB" w:rsidSect="00E36838">
      <w:head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E1FE6" w14:textId="77777777" w:rsidR="00F238D7" w:rsidRDefault="00F238D7" w:rsidP="00A059DA">
      <w:pPr>
        <w:spacing w:after="0" w:line="240" w:lineRule="auto"/>
      </w:pPr>
      <w:r>
        <w:separator/>
      </w:r>
    </w:p>
  </w:endnote>
  <w:endnote w:type="continuationSeparator" w:id="0">
    <w:p w14:paraId="30864DBE" w14:textId="77777777" w:rsidR="00F238D7" w:rsidRDefault="00F238D7" w:rsidP="00A05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D1D99" w14:textId="77777777" w:rsidR="00F238D7" w:rsidRDefault="00F238D7" w:rsidP="00A059DA">
      <w:pPr>
        <w:spacing w:after="0" w:line="240" w:lineRule="auto"/>
      </w:pPr>
      <w:r>
        <w:separator/>
      </w:r>
    </w:p>
  </w:footnote>
  <w:footnote w:type="continuationSeparator" w:id="0">
    <w:p w14:paraId="21C483EB" w14:textId="77777777" w:rsidR="00F238D7" w:rsidRDefault="00F238D7" w:rsidP="00A059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DAA33" w14:textId="087D2D8A" w:rsidR="009A4BCB" w:rsidRDefault="00A32EC3">
    <w:pPr>
      <w:pStyle w:val="Header"/>
    </w:pPr>
    <w:r w:rsidRPr="00931E99">
      <w:rPr>
        <w:noProof/>
      </w:rPr>
      <w:drawing>
        <wp:anchor distT="0" distB="0" distL="114300" distR="114300" simplePos="0" relativeHeight="251659264" behindDoc="1" locked="0" layoutInCell="1" allowOverlap="1" wp14:anchorId="4548BA9C" wp14:editId="515C1DD2">
          <wp:simplePos x="0" y="0"/>
          <wp:positionH relativeFrom="column">
            <wp:posOffset>-1140737</wp:posOffset>
          </wp:positionH>
          <wp:positionV relativeFrom="paragraph">
            <wp:posOffset>-439093</wp:posOffset>
          </wp:positionV>
          <wp:extent cx="7757160" cy="10701196"/>
          <wp:effectExtent l="0" t="0" r="2540" b="5080"/>
          <wp:wrapNone/>
          <wp:docPr id="1" name="Picture 1" descr="D:\Career\Radman\2026\31 London - 20 - 22 February 2026 - ProudPen\2 4th Eduglobalconf\1 Forms,Header,Sign\4th EDUGLOBALCONF-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reer\Radman\2026\31 London - 20 - 22 February 2026 - ProudPen\2 4th Eduglobalconf\1 Forms,Header,Sign\4th EDUGLOBALCONF- Letterhe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67875" cy="1071597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08352353">
    <w:abstractNumId w:val="8"/>
  </w:num>
  <w:num w:numId="2" w16cid:durableId="831871852">
    <w:abstractNumId w:val="6"/>
  </w:num>
  <w:num w:numId="3" w16cid:durableId="1587181157">
    <w:abstractNumId w:val="5"/>
  </w:num>
  <w:num w:numId="4" w16cid:durableId="712273142">
    <w:abstractNumId w:val="4"/>
  </w:num>
  <w:num w:numId="5" w16cid:durableId="2068802465">
    <w:abstractNumId w:val="7"/>
  </w:num>
  <w:num w:numId="6" w16cid:durableId="53965379">
    <w:abstractNumId w:val="3"/>
  </w:num>
  <w:num w:numId="7" w16cid:durableId="135536730">
    <w:abstractNumId w:val="2"/>
  </w:num>
  <w:num w:numId="8" w16cid:durableId="1369142250">
    <w:abstractNumId w:val="1"/>
  </w:num>
  <w:num w:numId="9" w16cid:durableId="462232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61A5D"/>
    <w:rsid w:val="005700E0"/>
    <w:rsid w:val="00680449"/>
    <w:rsid w:val="008247CF"/>
    <w:rsid w:val="00895CD1"/>
    <w:rsid w:val="009A4BCB"/>
    <w:rsid w:val="00A059DA"/>
    <w:rsid w:val="00A32EC3"/>
    <w:rsid w:val="00AA1D8D"/>
    <w:rsid w:val="00B47730"/>
    <w:rsid w:val="00CB0664"/>
    <w:rsid w:val="00E36838"/>
    <w:rsid w:val="00E4268B"/>
    <w:rsid w:val="00F238D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330BC6"/>
  <w14:defaultImageDpi w14:val="300"/>
  <w15:docId w15:val="{27C896E9-BA66-4E8D-8AD0-81457439F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F9C58-F107-4B96-9411-6C1ADEEA3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madi eb</cp:lastModifiedBy>
  <cp:revision>6</cp:revision>
  <dcterms:created xsi:type="dcterms:W3CDTF">2026-01-21T16:11:00Z</dcterms:created>
  <dcterms:modified xsi:type="dcterms:W3CDTF">2026-02-18T04:43:00Z</dcterms:modified>
  <cp:category/>
</cp:coreProperties>
</file>